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97" w:rsidRPr="003F5497" w:rsidRDefault="003F5497" w:rsidP="003F5497">
      <w:pPr>
        <w:jc w:val="center"/>
        <w:rPr>
          <w:b/>
          <w:sz w:val="36"/>
          <w:u w:val="single"/>
        </w:rPr>
      </w:pPr>
      <w:r w:rsidRPr="003F5497">
        <w:rPr>
          <w:b/>
          <w:sz w:val="36"/>
          <w:u w:val="single"/>
        </w:rPr>
        <w:t>Freshwater Exam Q</w:t>
      </w:r>
    </w:p>
    <w:p w:rsidR="003F5497" w:rsidRPr="003F5497" w:rsidRDefault="003F5497" w:rsidP="005A3C21">
      <w:pPr>
        <w:spacing w:line="360" w:lineRule="auto"/>
        <w:rPr>
          <w:b/>
          <w:sz w:val="24"/>
        </w:rPr>
      </w:pPr>
      <w:r w:rsidRPr="003F5497">
        <w:rPr>
          <w:b/>
          <w:sz w:val="24"/>
        </w:rPr>
        <w:t>“The lower courses of rivers are more important to people than the upper courses.”</w:t>
      </w:r>
    </w:p>
    <w:p w:rsidR="003F5497" w:rsidRPr="003F5497" w:rsidRDefault="003F5497" w:rsidP="005A3C21">
      <w:pPr>
        <w:spacing w:line="360" w:lineRule="auto"/>
        <w:rPr>
          <w:b/>
          <w:sz w:val="24"/>
        </w:rPr>
      </w:pPr>
      <w:r w:rsidRPr="003F5497">
        <w:rPr>
          <w:b/>
          <w:sz w:val="24"/>
        </w:rPr>
        <w:t>Discuss this statement with reference to located examples. [20 marks]</w:t>
      </w:r>
    </w:p>
    <w:p w:rsidR="005A3C21" w:rsidRDefault="005A3C21">
      <w:pPr>
        <w:rPr>
          <w:sz w:val="24"/>
        </w:rPr>
      </w:pPr>
    </w:p>
    <w:p w:rsidR="00462758" w:rsidRPr="005A3C21" w:rsidRDefault="003F5497">
      <w:pPr>
        <w:rPr>
          <w:sz w:val="24"/>
        </w:rPr>
      </w:pPr>
      <w:r w:rsidRPr="005A3C21">
        <w:rPr>
          <w:sz w:val="24"/>
        </w:rPr>
        <w:t>When answering this question consider:</w:t>
      </w:r>
    </w:p>
    <w:p w:rsidR="003F5497" w:rsidRPr="005A3C21" w:rsidRDefault="003F5497" w:rsidP="003F5497">
      <w:pPr>
        <w:autoSpaceDE w:val="0"/>
        <w:autoSpaceDN w:val="0"/>
        <w:adjustRightInd w:val="0"/>
        <w:spacing w:after="0" w:line="240" w:lineRule="auto"/>
        <w:rPr>
          <w:rFonts w:cs="TimesNewRoman"/>
          <w:sz w:val="24"/>
          <w:szCs w:val="21"/>
        </w:rPr>
      </w:pPr>
      <w:r w:rsidRPr="005A3C21">
        <w:rPr>
          <w:rFonts w:cs="TimesNewRoman"/>
          <w:b/>
          <w:sz w:val="24"/>
          <w:szCs w:val="21"/>
        </w:rPr>
        <w:t>Discuss =</w:t>
      </w:r>
      <w:r w:rsidRPr="005A3C21">
        <w:rPr>
          <w:rFonts w:cs="TimesNewRoman"/>
          <w:sz w:val="24"/>
          <w:szCs w:val="21"/>
        </w:rPr>
        <w:t xml:space="preserve"> Asks students to consider a statement or to offer a considered review or balanced argument of a particular topic.</w:t>
      </w:r>
    </w:p>
    <w:p w:rsidR="003F5497" w:rsidRPr="005A3C21" w:rsidRDefault="003F5497" w:rsidP="003F5497">
      <w:pPr>
        <w:autoSpaceDE w:val="0"/>
        <w:autoSpaceDN w:val="0"/>
        <w:adjustRightInd w:val="0"/>
        <w:spacing w:after="0" w:line="240" w:lineRule="auto"/>
        <w:rPr>
          <w:rFonts w:cs="TimesNewRoman"/>
          <w:sz w:val="24"/>
          <w:szCs w:val="21"/>
        </w:rPr>
      </w:pPr>
    </w:p>
    <w:p w:rsidR="003F5497" w:rsidRPr="005A3C21" w:rsidRDefault="003F5497" w:rsidP="003F5497">
      <w:pPr>
        <w:autoSpaceDE w:val="0"/>
        <w:autoSpaceDN w:val="0"/>
        <w:adjustRightInd w:val="0"/>
        <w:spacing w:after="0" w:line="240" w:lineRule="auto"/>
        <w:rPr>
          <w:rFonts w:cs="TimesNewRoman"/>
          <w:sz w:val="24"/>
          <w:szCs w:val="21"/>
        </w:rPr>
      </w:pPr>
      <w:r w:rsidRPr="005A3C21">
        <w:rPr>
          <w:rFonts w:cs="TimesNewRoman"/>
          <w:sz w:val="24"/>
          <w:szCs w:val="21"/>
        </w:rPr>
        <w:t>Therefore I suggest that you try to consider both sides of the argument:</w:t>
      </w:r>
    </w:p>
    <w:p w:rsidR="003F5497" w:rsidRPr="005A3C21" w:rsidRDefault="003F5497" w:rsidP="003F5497">
      <w:pPr>
        <w:autoSpaceDE w:val="0"/>
        <w:autoSpaceDN w:val="0"/>
        <w:adjustRightInd w:val="0"/>
        <w:spacing w:after="0" w:line="240" w:lineRule="auto"/>
        <w:rPr>
          <w:rFonts w:cs="TimesNewRoman"/>
          <w:sz w:val="24"/>
          <w:szCs w:val="21"/>
        </w:rPr>
      </w:pPr>
    </w:p>
    <w:p w:rsidR="003F5497" w:rsidRPr="005A3C21" w:rsidRDefault="003F5497" w:rsidP="003F5497">
      <w:pPr>
        <w:autoSpaceDE w:val="0"/>
        <w:autoSpaceDN w:val="0"/>
        <w:adjustRightInd w:val="0"/>
        <w:spacing w:after="0" w:line="240" w:lineRule="auto"/>
        <w:rPr>
          <w:rFonts w:cs="TimesNewRoman"/>
          <w:sz w:val="24"/>
          <w:szCs w:val="21"/>
        </w:rPr>
      </w:pPr>
      <w:r w:rsidRPr="005A3C21">
        <w:rPr>
          <w:rFonts w:cs="TimesNewRoman"/>
          <w:sz w:val="24"/>
          <w:szCs w:val="21"/>
        </w:rPr>
        <w:t>The lower courses are very important because............ (</w:t>
      </w:r>
      <w:proofErr w:type="gramStart"/>
      <w:r w:rsidRPr="005A3C21">
        <w:rPr>
          <w:rFonts w:cs="TimesNewRoman"/>
          <w:sz w:val="24"/>
          <w:szCs w:val="21"/>
        </w:rPr>
        <w:t>examples</w:t>
      </w:r>
      <w:proofErr w:type="gramEnd"/>
      <w:r w:rsidRPr="005A3C21">
        <w:rPr>
          <w:rFonts w:cs="TimesNewRoman"/>
          <w:sz w:val="24"/>
          <w:szCs w:val="21"/>
        </w:rPr>
        <w:t>)</w:t>
      </w:r>
    </w:p>
    <w:p w:rsidR="003F5497" w:rsidRPr="005A3C21" w:rsidRDefault="003F5497" w:rsidP="003F5497">
      <w:pPr>
        <w:autoSpaceDE w:val="0"/>
        <w:autoSpaceDN w:val="0"/>
        <w:adjustRightInd w:val="0"/>
        <w:spacing w:after="0" w:line="240" w:lineRule="auto"/>
        <w:rPr>
          <w:rFonts w:cs="TimesNewRoman"/>
          <w:sz w:val="24"/>
          <w:szCs w:val="21"/>
        </w:rPr>
      </w:pPr>
    </w:p>
    <w:p w:rsidR="003F5497" w:rsidRPr="005A3C21" w:rsidRDefault="003F5497" w:rsidP="003F5497">
      <w:pPr>
        <w:autoSpaceDE w:val="0"/>
        <w:autoSpaceDN w:val="0"/>
        <w:adjustRightInd w:val="0"/>
        <w:spacing w:after="0" w:line="240" w:lineRule="auto"/>
        <w:rPr>
          <w:rFonts w:cs="TimesNewRoman"/>
          <w:sz w:val="24"/>
          <w:szCs w:val="21"/>
        </w:rPr>
      </w:pPr>
      <w:r w:rsidRPr="005A3C21">
        <w:rPr>
          <w:rFonts w:cs="TimesNewRoman"/>
          <w:sz w:val="24"/>
          <w:szCs w:val="21"/>
        </w:rPr>
        <w:t xml:space="preserve">The upper courses have these problems........... </w:t>
      </w:r>
    </w:p>
    <w:p w:rsidR="003F5497" w:rsidRPr="005A3C21" w:rsidRDefault="003F5497" w:rsidP="003F5497">
      <w:pPr>
        <w:autoSpaceDE w:val="0"/>
        <w:autoSpaceDN w:val="0"/>
        <w:adjustRightInd w:val="0"/>
        <w:spacing w:after="0" w:line="240" w:lineRule="auto"/>
        <w:rPr>
          <w:rFonts w:cs="TimesNewRoman"/>
          <w:sz w:val="24"/>
          <w:szCs w:val="21"/>
        </w:rPr>
      </w:pPr>
    </w:p>
    <w:p w:rsidR="003F5497" w:rsidRPr="005A3C21" w:rsidRDefault="003F5497" w:rsidP="003F5497">
      <w:pPr>
        <w:autoSpaceDE w:val="0"/>
        <w:autoSpaceDN w:val="0"/>
        <w:adjustRightInd w:val="0"/>
        <w:spacing w:after="0" w:line="240" w:lineRule="auto"/>
        <w:rPr>
          <w:rFonts w:cs="TimesNewRoman"/>
          <w:sz w:val="24"/>
          <w:szCs w:val="21"/>
        </w:rPr>
      </w:pPr>
      <w:r w:rsidRPr="005A3C21">
        <w:rPr>
          <w:rFonts w:cs="TimesNewRoman"/>
          <w:sz w:val="24"/>
          <w:szCs w:val="21"/>
        </w:rPr>
        <w:t>But they are important because............. (</w:t>
      </w:r>
      <w:proofErr w:type="gramStart"/>
      <w:r w:rsidRPr="005A3C21">
        <w:rPr>
          <w:rFonts w:cs="TimesNewRoman"/>
          <w:sz w:val="24"/>
          <w:szCs w:val="21"/>
        </w:rPr>
        <w:t>examples</w:t>
      </w:r>
      <w:proofErr w:type="gramEnd"/>
      <w:r w:rsidRPr="005A3C21">
        <w:rPr>
          <w:rFonts w:cs="TimesNewRoman"/>
          <w:sz w:val="24"/>
          <w:szCs w:val="21"/>
        </w:rPr>
        <w:t>)</w:t>
      </w:r>
    </w:p>
    <w:p w:rsidR="003F5497" w:rsidRPr="005A3C21" w:rsidRDefault="003F5497" w:rsidP="003F5497">
      <w:pPr>
        <w:rPr>
          <w:sz w:val="24"/>
        </w:rPr>
      </w:pPr>
    </w:p>
    <w:p w:rsidR="005A3C21" w:rsidRPr="005A3C21" w:rsidRDefault="005A3C21" w:rsidP="005A3C21">
      <w:pPr>
        <w:spacing w:line="360" w:lineRule="auto"/>
        <w:rPr>
          <w:sz w:val="24"/>
        </w:rPr>
      </w:pPr>
      <w:r w:rsidRPr="005A3C21">
        <w:rPr>
          <w:sz w:val="24"/>
        </w:rPr>
        <w:t>Candidates can choose to agree or disagree with the statement. It is probable that most responses will agree with the statement, but if they choose to challenge it, then full credit should still be available. All responses should be judged strictly on their own merits. Stronger responses accessing band E/F must discuss the value of both the upper and lower courses, but these need not relate to the same river.</w:t>
      </w:r>
    </w:p>
    <w:sectPr w:rsidR="005A3C21" w:rsidRPr="005A3C21"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F5497"/>
    <w:rsid w:val="002C66BF"/>
    <w:rsid w:val="003F5497"/>
    <w:rsid w:val="004829BB"/>
    <w:rsid w:val="005A3C21"/>
    <w:rsid w:val="00AB0872"/>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2011-03-21T14:48:00Z</dcterms:created>
  <dcterms:modified xsi:type="dcterms:W3CDTF">2011-03-21T15:00:00Z</dcterms:modified>
</cp:coreProperties>
</file>